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г.о. Люберцы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ind w:left="581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УТВЕРЖДАЮ:</w:t>
      </w:r>
    </w:p>
    <w:p w:rsidR="00AA3455" w:rsidRDefault="00AA3455">
      <w:pPr>
        <w:shd w:val="clear" w:color="auto" w:fill="FFFFFF"/>
        <w:ind w:left="581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Директор НЧ СОУ </w:t>
      </w:r>
    </w:p>
    <w:p w:rsidR="00AA3455" w:rsidRDefault="00AA3455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«Школа радости» </w:t>
      </w:r>
    </w:p>
    <w:p w:rsidR="00AA3455" w:rsidRDefault="00AA3455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</w:p>
    <w:p w:rsidR="00AA3455" w:rsidRDefault="00AA3455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/Е.А.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Ременяк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/</w:t>
      </w:r>
    </w:p>
    <w:p w:rsidR="00AA3455" w:rsidRDefault="00390E07">
      <w:pPr>
        <w:pBdr>
          <w:bottom w:val="single" w:sz="8" w:space="1" w:color="000080"/>
        </w:pBdr>
        <w:shd w:val="clear" w:color="auto" w:fill="FFFFFF"/>
        <w:ind w:left="5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№1/3 от 01 сентября 2021</w:t>
      </w:r>
      <w:r w:rsidR="004A293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3455" w:rsidRDefault="00AA3455">
      <w:pPr>
        <w:shd w:val="clear" w:color="auto" w:fill="FFFFFF"/>
        <w:ind w:left="581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(дата)</w:t>
      </w:r>
    </w:p>
    <w:p w:rsidR="00AA3455" w:rsidRDefault="00AA3455">
      <w:pPr>
        <w:shd w:val="clear" w:color="auto" w:fill="FFFFFF"/>
        <w:ind w:left="58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М.П.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Рабочая программа по  музыке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(базовый уровень)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7 класс</w:t>
      </w: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Составитель: </w:t>
      </w:r>
      <w:r w:rsidR="00390E07">
        <w:rPr>
          <w:rFonts w:ascii="Times New Roman" w:hAnsi="Times New Roman" w:cs="Times New Roman"/>
          <w:color w:val="000000"/>
          <w:sz w:val="24"/>
          <w:szCs w:val="24"/>
        </w:rPr>
        <w:t>Евдокимова Анна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A3455" w:rsidRDefault="00AA3455">
      <w:pPr>
        <w:shd w:val="clear" w:color="auto" w:fill="FFFFFF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музыки</w:t>
      </w:r>
    </w:p>
    <w:p w:rsidR="00AA3455" w:rsidRDefault="00AA3455">
      <w:pPr>
        <w:shd w:val="clear" w:color="auto" w:fill="FFFFFF"/>
        <w:ind w:left="7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455" w:rsidRDefault="00AA3455">
      <w:pPr>
        <w:shd w:val="clear" w:color="auto" w:fill="FFFFFF"/>
        <w:ind w:left="7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3455" w:rsidRDefault="00390E07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AA345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3455" w:rsidRDefault="00AA3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55" w:rsidRDefault="00AA3455">
      <w:pPr>
        <w:sectPr w:rsidR="00AA3455">
          <w:footerReference w:type="default" r:id="rId7"/>
          <w:headerReference w:type="first" r:id="rId8"/>
          <w:footerReference w:type="first" r:id="rId9"/>
          <w:pgSz w:w="11906" w:h="16838"/>
          <w:pgMar w:top="776" w:right="850" w:bottom="851" w:left="1276" w:header="720" w:footer="708" w:gutter="0"/>
          <w:cols w:space="720"/>
          <w:titlePg/>
          <w:docGrid w:linePitch="600" w:charSpace="36864"/>
        </w:sectPr>
      </w:pPr>
    </w:p>
    <w:p w:rsidR="00AA3455" w:rsidRDefault="00AA3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3455" w:rsidRDefault="00AA345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 в соответствии с основными положениями федерального государственного образовательного стандарта основного общего образования,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примерными программами по музыке для основного общего образования и важнейшими положениями художественно-педагогической концепции Д.Б.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, с учётом возможностей авторской программы «Музыка. 5-8 классы»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Г.П.Сеергеевой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, Е.Д.Критской (М: Просвещение, 2019)  и ориентирована  на использование учебника Сергеева Г.П. Музыка 7 класс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: учебник для общеобразовательных организаций /Г.П.Сергеева,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>: Просвещение, 2020</w:t>
      </w:r>
    </w:p>
    <w:p w:rsidR="00AA3455" w:rsidRDefault="00AA3455">
      <w:pPr>
        <w:pStyle w:val="af"/>
        <w:shd w:val="clear" w:color="auto" w:fill="FFFFFF"/>
        <w:spacing w:after="20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музыке  для 7  класса рассчитана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 35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(1 ч в </w:t>
      </w:r>
      <w:r>
        <w:rPr>
          <w:rFonts w:ascii="Times New Roman" w:hAnsi="Times New Roman" w:cs="Times New Roman"/>
          <w:sz w:val="24"/>
          <w:szCs w:val="24"/>
        </w:rPr>
        <w:t>неделю, 35 учебных недель).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3455" w:rsidRDefault="00AA3455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7 класса</w:t>
      </w:r>
    </w:p>
    <w:p w:rsidR="00AA3455" w:rsidRDefault="00AA3455">
      <w:pPr>
        <w:spacing w:after="0"/>
        <w:ind w:firstLine="567"/>
      </w:pPr>
    </w:p>
    <w:p w:rsidR="00AA3455" w:rsidRDefault="00AA3455">
      <w:pPr>
        <w:spacing w:after="0"/>
        <w:ind w:firstLine="567"/>
        <w:rPr>
          <w:rFonts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изучения учебного предмета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Предметные результаты</w:t>
      </w:r>
      <w:r>
        <w:rPr>
          <w:rFonts w:eastAsia="Times New Roman" w:cs="Times New Roman"/>
          <w:color w:val="000000"/>
        </w:rPr>
        <w:t xml:space="preserve"> обеспечивают успешное обучение на следующей ступени общего образования и отражают: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основ музыкальной культуры школьника как неотъемлемой части его общей духовной культуры;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– </w:t>
      </w:r>
      <w:proofErr w:type="spellStart"/>
      <w:r>
        <w:rPr>
          <w:rFonts w:eastAsia="Times New Roman" w:cs="Times New Roman"/>
          <w:color w:val="000000"/>
        </w:rPr>
        <w:t>сформированность</w:t>
      </w:r>
      <w:proofErr w:type="spellEnd"/>
      <w:r>
        <w:rPr>
          <w:rFonts w:eastAsia="Times New Roman" w:cs="Times New Roman"/>
          <w:color w:val="000000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eastAsia="Times New Roman" w:cs="Times New Roman"/>
          <w:color w:val="000000"/>
        </w:rPr>
        <w:t>музицировании</w:t>
      </w:r>
      <w:proofErr w:type="spellEnd"/>
      <w:r>
        <w:rPr>
          <w:rFonts w:eastAsia="Times New Roman" w:cs="Times New Roman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cs="Times New Roman"/>
          <w:b/>
        </w:rPr>
      </w:pPr>
      <w:r>
        <w:rPr>
          <w:rFonts w:eastAsia="Times New Roman" w:cs="Times New Roman"/>
          <w:color w:val="000000"/>
        </w:rPr>
        <w:t xml:space="preserve">– сотрудничество в ходе реализации коллективных творческих проектов, решения </w:t>
      </w:r>
      <w:r>
        <w:rPr>
          <w:rFonts w:eastAsia="Times New Roman" w:cs="Times New Roman"/>
          <w:color w:val="000000"/>
        </w:rPr>
        <w:lastRenderedPageBreak/>
        <w:t>различных музыкально-творческих задач.</w:t>
      </w:r>
    </w:p>
    <w:p w:rsidR="00AA3455" w:rsidRDefault="00AA34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формы построения музыки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cappella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AA3455" w:rsidRDefault="00AA3455">
      <w:pPr>
        <w:numPr>
          <w:ilvl w:val="0"/>
          <w:numId w:val="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A3455" w:rsidRDefault="00AA345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A3455" w:rsidRDefault="00AA34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A3455" w:rsidRDefault="00AA3455">
      <w:pPr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A3455" w:rsidRDefault="00AA3455">
      <w:pPr>
        <w:spacing w:after="0"/>
        <w:ind w:firstLine="567"/>
        <w:rPr>
          <w:rFonts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eastAsia="Times New Roman" w:cs="Times New Roman"/>
          <w:color w:val="000000"/>
        </w:rPr>
        <w:t>вств др</w:t>
      </w:r>
      <w:proofErr w:type="gramEnd"/>
      <w:r>
        <w:rPr>
          <w:rFonts w:eastAsia="Times New Roman" w:cs="Times New Roman"/>
          <w:color w:val="000000"/>
        </w:rPr>
        <w:t>угих людей и сопереживание им;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–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участие в общественной жизни школы в пределах возрастных компетенций с учетом региональных и этнокультурных особенностей;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признание ценности жизни во всех её проявлениях и необходимости ответственного, бережного отношения к окружающей среде;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принятие ценности семейной жизни, уважительное и заботливое отношение к членам своей семьи;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–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A3455" w:rsidRDefault="00AA3455">
      <w:pPr>
        <w:pStyle w:val="ParagraphStyle"/>
        <w:keepNext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b/>
          <w:bCs/>
          <w:color w:val="000000"/>
        </w:rPr>
        <w:t>Метапредметные</w:t>
      </w:r>
      <w:proofErr w:type="spellEnd"/>
      <w:r>
        <w:rPr>
          <w:rFonts w:eastAsia="Times New Roman" w:cs="Times New Roman"/>
          <w:color w:val="000000"/>
        </w:rPr>
        <w:t xml:space="preserve"> результаты характеризуют уровень </w:t>
      </w:r>
      <w:proofErr w:type="spellStart"/>
      <w:r>
        <w:rPr>
          <w:rFonts w:eastAsia="Times New Roman" w:cs="Times New Roman"/>
          <w:color w:val="000000"/>
        </w:rPr>
        <w:t>сформированности</w:t>
      </w:r>
      <w:proofErr w:type="spellEnd"/>
      <w:r>
        <w:rPr>
          <w:rFonts w:eastAsia="Times New Roman" w:cs="Times New Roman"/>
          <w:color w:val="000000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>Регулятивные УУД:</w:t>
      </w:r>
    </w:p>
    <w:p w:rsidR="00AA3455" w:rsidRDefault="00AA3455">
      <w:pPr>
        <w:spacing w:after="0"/>
        <w:ind w:firstLine="567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умение самостоятельно ставить новые учебные задачи на основе развития познавательных мотивов и интересов;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color w:val="000000"/>
        </w:rPr>
        <w:t>–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Познавательные УУД: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определять понятие, обобщать, устанавливать аналогии, классифицировать, самостоятельно выбирать основания и критерии для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классификации; умение устанавливать причинно-следственные связи; размышлять, рассуждать и делать выводы;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смысловое чтение текстов различных стилей и жанров;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color w:val="000000"/>
        </w:rPr>
        <w:t>– умение создавать, применять и преобразовывать знаки и символы модели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схемы для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</w:rPr>
        <w:t>решения учебных и познавательных задач;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i/>
          <w:iCs/>
          <w:color w:val="000000"/>
        </w:rPr>
        <w:t>Коммуникативные УУД: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–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AA3455" w:rsidRDefault="00AA3455">
      <w:pPr>
        <w:pStyle w:val="ParagraphStyle"/>
        <w:numPr>
          <w:ilvl w:val="0"/>
          <w:numId w:val="1"/>
        </w:numPr>
        <w:spacing w:line="264" w:lineRule="auto"/>
        <w:ind w:left="0" w:firstLine="450"/>
        <w:jc w:val="both"/>
      </w:pPr>
      <w:r>
        <w:rPr>
          <w:rFonts w:eastAsia="Times New Roman" w:cs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AA3455" w:rsidRDefault="00AA3455">
      <w:pPr>
        <w:spacing w:after="0"/>
        <w:ind w:firstLine="567"/>
        <w:rPr>
          <w:sz w:val="24"/>
          <w:szCs w:val="24"/>
        </w:rPr>
      </w:pPr>
    </w:p>
    <w:p w:rsidR="00AA3455" w:rsidRDefault="00AA3455">
      <w:pPr>
        <w:spacing w:after="0"/>
        <w:ind w:firstLine="567"/>
        <w:jc w:val="both"/>
        <w:rPr>
          <w:rFonts w:ascii="SchoolBookAC" w:hAnsi="SchoolBookAC" w:cs="SchoolBookAC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учебного предмета</w:t>
      </w:r>
    </w:p>
    <w:p w:rsidR="00AA3455" w:rsidRDefault="00AA3455">
      <w:pPr>
        <w:pStyle w:val="a9"/>
        <w:spacing w:after="0"/>
        <w:ind w:firstLine="567"/>
        <w:jc w:val="both"/>
        <w:rPr>
          <w:color w:val="000000"/>
          <w:shd w:val="clear" w:color="auto" w:fill="FFFFFF"/>
        </w:rPr>
      </w:pPr>
      <w:r>
        <w:rPr>
          <w:rFonts w:ascii="SchoolBookAC" w:hAnsi="SchoolBookAC" w:cs="SchoolBookAC"/>
          <w:b/>
          <w:bCs/>
          <w:color w:val="000000"/>
          <w:sz w:val="24"/>
          <w:szCs w:val="24"/>
          <w:shd w:val="clear" w:color="auto" w:fill="FFFFFF"/>
        </w:rPr>
        <w:t>«Особенности драматургии сценической музыки»  (17 часов)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Классика и современность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».</w:t>
      </w:r>
      <w:proofErr w:type="gramEnd"/>
    </w:p>
    <w:p w:rsidR="00AA3455" w:rsidRDefault="00AA3455">
      <w:pPr>
        <w:pStyle w:val="a9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.В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Глинка М.И. – основоположник русской классической оперы. Этапы сценического действия в опере «Иван Сусанин».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Составные номера оперы: каватина и рондо, дуэт, романс, ария, речитатив и др. Опера «Князь Игорь».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Русская эпическая опера. Ария князя Игоря.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AA3455" w:rsidRDefault="00AA3455">
      <w:pPr>
        <w:pStyle w:val="a9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 музыкальном театре. Балет.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Балет «Ярославна». Вступление. Стон русской земли. Первая битва с половцами.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  Героическая тема в русской музыке. Галерея героических образов.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Корин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«Александр Невский»; И. 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Мартос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«Памятник Минину и Пожарскому»; В.Серов «Въезд Александра Невского в Псков»; И.Козловский «Памятник Александру Невскому».</w:t>
      </w:r>
    </w:p>
    <w:p w:rsidR="00AA3455" w:rsidRDefault="00AA3455">
      <w:pPr>
        <w:pStyle w:val="a9"/>
        <w:spacing w:after="0"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 музыкальном театре. Мой народ – американцы.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Порги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Бесс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». Первая американская национальная опера.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Порги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Бесс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» - первая американская национальная опера. Исполнительская трактовка.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   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Конфликт как основа драматургического развития оперы. Музыкальные характеристики главных героев: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Порги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Спортинга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Лайфа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Сравнение музыкальных характеристик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Порги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Ивана Сусанина. Развитие традиций оперного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спектакля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». Самая популярная опера в мире. Образ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Образы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Хозе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Эскамильо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Балет «Карме - сюита». Новое прочтение оперы Бизе. Образ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Образ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Хозе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Образы «масок»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Тореодора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через песенно-танцевальные жанры испанской музыки.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   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Раскрытие музыкального образа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Хозе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через интонации французских народных песен, военного марша и ли</w:t>
      </w:r>
      <w:r>
        <w:rPr>
          <w:rFonts w:ascii="Times New Roman" w:hAnsi="Times New Roman" w:cs="Times New Roman"/>
          <w:color w:val="000000"/>
          <w:sz w:val="24"/>
        </w:rPr>
        <w:t>рического романса.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Музыкальная характеристика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Эскамильо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   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Кармен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Хозе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Тореро.</w:t>
      </w:r>
    </w:p>
    <w:p w:rsidR="00AA3455" w:rsidRDefault="00AA3455">
      <w:pPr>
        <w:pStyle w:val="a9"/>
        <w:spacing w:after="0" w:line="100" w:lineRule="atLeas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   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Вокально-драматический жанр мессы. Сопоставление двух образных сфер.  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Музыкальные образы всенощной.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Рок-опера «Иисус Христос - суперзвезда».  Вечные темы. Главные связи.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Жанр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Контраст главных образов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 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полистилистики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«Особенности драматургии камерной и симфонической музыки»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(18 часов)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Музыкальная драматургия – развитие музыки. Два направления музыкальной культуры. Духовная музыка.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Камерная инструментальная музыка. Этюд.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Бузони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>
        <w:rPr>
          <w:rFonts w:ascii="SchoolBookAC" w:hAnsi="SchoolBookAC" w:cs="SchoolBookAC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Ф. и</w:t>
      </w:r>
      <w:r>
        <w:rPr>
          <w:rFonts w:ascii="SchoolBookAC" w:hAnsi="SchoolBookAC" w:cs="SchoolBookAC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Листа</w:t>
      </w:r>
      <w:r>
        <w:rPr>
          <w:rFonts w:ascii="SchoolBookAC" w:hAnsi="SchoolBookAC" w:cs="SchoolBookAC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Ф.. Камерная инструментальная музыка. Транскрипция.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Циклические формы инструментальной музыки. Кончерто гроссо. Сюита в старинном духе А. 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Шнитке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   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Шнитке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А. Музыкальная драматургия концерта. Понятие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полистилистики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Стилизация как вид творческого воплощения художественного замысла: поэтизация искусства прошлого, воспроизведение национального или исторического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колорита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смысление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Шнитке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А. Музыкальная драматургия сюиты.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Переинтонирование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классической музыки в современных обработках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Соната. Соната №8 («Патетическая») Л. Бетховена. Соната № 2 С.С. Прокофьева. Соната № 11 В.-А. Моцарта.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сонатного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allegro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Башмет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 Ю., Плетнев М.,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Представление о жанре рапсодии, симфоджазе, приемах драматургического развития в музыке Гершвина Д.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Музыка народов мира. Популярные хиты из мюзиклов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рок-опер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Пусть музыка звучит. Обобщающий урок.</w:t>
      </w:r>
    </w:p>
    <w:p w:rsidR="00AA3455" w:rsidRDefault="00AA3455">
      <w:pPr>
        <w:pStyle w:val="a9"/>
        <w:spacing w:after="0" w:line="100" w:lineRule="atLeast"/>
        <w:ind w:firstLine="568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рок-опер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 Слушание  музыкальных фрагментов. Игра  «Угадай мелодию». Тестирование по темам года.</w:t>
      </w:r>
    </w:p>
    <w:p w:rsidR="00AA3455" w:rsidRDefault="00AA3455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br/>
        <w:t xml:space="preserve">                                                     </w:t>
      </w:r>
    </w:p>
    <w:p w:rsidR="00AA3455" w:rsidRDefault="00AA3455">
      <w:pPr>
        <w:pStyle w:val="a9"/>
        <w:rPr>
          <w:shd w:val="clear" w:color="auto" w:fill="FFFFFF"/>
        </w:rPr>
      </w:pPr>
    </w:p>
    <w:p w:rsidR="00AA3455" w:rsidRDefault="00AA345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3260"/>
        <w:gridCol w:w="3266"/>
      </w:tblGrid>
      <w:tr w:rsidR="00AA3455"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AA3455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9"/>
              <w:spacing w:after="0"/>
              <w:ind w:firstLine="567"/>
            </w:pPr>
            <w:r>
              <w:rPr>
                <w:rFonts w:ascii="SchoolBookAC" w:hAnsi="SchoolBookAC" w:cs="SchoolBookAC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«Особенности драматургии сценической музыки» 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</w:pPr>
            <w:r>
              <w:t>17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 работы (эскизы костюмов и декораций к опере «Иван Сусанин», балету «Ярославна»);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контроль («Героические женские образы в эпосе других народов Росси»);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 «Музыка Баха в мобильных телефонах»);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«О чём может рассказать увертюра  к опере»;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-хоровое исполнение;</w:t>
            </w:r>
          </w:p>
          <w:p w:rsidR="00AA3455" w:rsidRDefault="00AA3455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-письменное рассуждение о словах Л.Бетховена «Не руче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 ему имя»</w:t>
            </w:r>
          </w:p>
        </w:tc>
      </w:tr>
      <w:tr w:rsidR="00AA3455"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9"/>
              <w:spacing w:after="0" w:line="100" w:lineRule="atLeast"/>
              <w:ind w:firstLine="568"/>
            </w:pPr>
            <w:r>
              <w:rPr>
                <w:color w:val="000000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«Особенности драматургии камерной и симфонической музыки»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(найти орнаменты своего народа, подобрать к ним соответствующую музыку);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-практическая деятельность (выполнить рисунок  к одному из полюбившихся музыкальных сочинений);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сольное пение (любимое произведения);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-хоровое исполнение;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«Мир образов камерной музыки», «»Мир чувств человека и его воплощение в музыке», «Импрессионизм в музыке и живописи»;</w:t>
            </w:r>
          </w:p>
          <w:p w:rsidR="00AA3455" w:rsidRDefault="00AA34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-мини-проект «Звучит нестареющий Моцарт!»</w:t>
            </w:r>
          </w:p>
          <w:p w:rsidR="00AA3455" w:rsidRDefault="00AA3455">
            <w:pPr>
              <w:pStyle w:val="a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проекты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</w:tr>
    </w:tbl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93D" w:rsidRDefault="00AA3455">
      <w:pPr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</w:p>
    <w:p w:rsidR="004A293D" w:rsidRDefault="004A293D">
      <w:pPr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293D" w:rsidRDefault="004A293D">
      <w:pPr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3455" w:rsidRPr="004A293D" w:rsidRDefault="00AA3455" w:rsidP="004A293D">
      <w:pPr>
        <w:autoSpaceDE w:val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тематическое планирование 7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586"/>
        <w:gridCol w:w="1980"/>
        <w:gridCol w:w="1673"/>
      </w:tblGrid>
      <w:tr w:rsidR="00AA345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suppressLineNumbers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Классика и современность (открытие нового знания)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02.09.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театре. Опера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(постановка и решение учебных задач)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09.09.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3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М. И. Глинки «Иван Сусанин»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16.09.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А. П. Бородина «Князь Игорь»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23.09.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А. П. Бородина «Князь Игорь»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30.09.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6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музыкальном театре. Балет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07.10.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7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 Б. И. Тищенко «Ярославна»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(открытие нового знания)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14.10.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8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Героическая тема в русской музыке</w:t>
            </w:r>
          </w:p>
          <w:p w:rsidR="00AA3455" w:rsidRDefault="00AA3455">
            <w:pPr>
              <w:pStyle w:val="ParagraphStyle"/>
              <w:spacing w:line="264" w:lineRule="auto"/>
            </w:pPr>
            <w:proofErr w:type="gramStart"/>
            <w:r>
              <w:rPr>
                <w:rFonts w:eastAsia="Times New Roman" w:cs="Times New Roman"/>
                <w:i/>
                <w:iCs/>
                <w:color w:val="000000"/>
              </w:rPr>
              <w:t>(решение учебной задачи</w:t>
            </w:r>
            <w:proofErr w:type="gram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21.10.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9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музыкальном театре. Мой народ – американцы. Опера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Гершвина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TableContents"/>
              <w:jc w:val="center"/>
            </w:pPr>
            <w:r>
              <w:t>28.10.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TableContents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музыкальном театре. Мой народ – американцы. Опера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Гершвина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 w:rsidP="00144BFE">
            <w:pPr>
              <w:autoSpaceDE w:val="0"/>
              <w:spacing w:before="4" w:after="2"/>
              <w:jc w:val="center"/>
            </w:pPr>
            <w:r>
              <w:t>1</w:t>
            </w:r>
            <w:r w:rsidR="00144BFE">
              <w:t>1</w:t>
            </w:r>
            <w:r>
              <w:t>.11.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11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Ж. Бизе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18.11.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12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Р. К. Щедрина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Кармен-сюита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25.11.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13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Сюжеты и образы духовной музыки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02.12.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14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52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зодчество России. «Всенощное бдение» С. В. Рахманинова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09.12.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15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Рок-опера Э.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Уэббера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«Иисус Христос – суперзвезда»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16.12.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16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Д.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драматическому спектаклю «Ромео и Джульетта»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23.12.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17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«Гоголь-сюита» из музыки А.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спектаклю «Ревизская сказка»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 w:rsidP="00144BFE">
            <w:pPr>
              <w:autoSpaceDE w:val="0"/>
              <w:spacing w:before="4" w:after="2"/>
              <w:jc w:val="center"/>
            </w:pPr>
            <w:r>
              <w:t>1</w:t>
            </w:r>
            <w:r w:rsidR="00144BFE">
              <w:t>3</w:t>
            </w:r>
            <w:r>
              <w:t>.01.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18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«Гоголь-сюита» из музыки А.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спектаклю «Ревизская сказка»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lastRenderedPageBreak/>
              <w:t>20.01.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драматургия – развитие музыки 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27.01.</w:t>
            </w:r>
          </w:p>
          <w:p w:rsidR="00AA3455" w:rsidRDefault="00AA3455">
            <w:pPr>
              <w:autoSpaceDE w:val="0"/>
              <w:spacing w:before="4" w:after="2"/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20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направления музыкальной культуры. Духовная и светская музыка</w:t>
            </w:r>
          </w:p>
          <w:p w:rsidR="00AA3455" w:rsidRDefault="00AA3455">
            <w:pPr>
              <w:autoSpaceDE w:val="0"/>
              <w:spacing w:after="0" w:line="264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03.02.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инструментальная музыка. Этюд.</w:t>
            </w:r>
          </w:p>
          <w:p w:rsidR="00AA3455" w:rsidRDefault="00AA3455">
            <w:pPr>
              <w:autoSpaceDE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10</w:t>
            </w:r>
            <w:r w:rsidR="00AA3455">
              <w:t>.0</w:t>
            </w:r>
            <w:r>
              <w:t>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Транскрипция. Ф. Лист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17.02.</w:t>
            </w:r>
          </w:p>
          <w:p w:rsidR="00AA3455" w:rsidRDefault="00AA3455">
            <w:pPr>
              <w:autoSpaceDE w:val="0"/>
              <w:spacing w:before="4" w:after="2"/>
              <w:jc w:val="center"/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инструментальной музыки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Кончерто гроссо», «Сюита в старинном стиле»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suppressLineNumbers/>
              <w:autoSpaceDE w:val="0"/>
              <w:snapToGrid w:val="0"/>
              <w:spacing w:before="4" w:after="2"/>
              <w:jc w:val="center"/>
            </w:pPr>
            <w:r>
              <w:t>24.02.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suppressLineNumbers/>
              <w:autoSpaceDE w:val="0"/>
              <w:snapToGrid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Соната («Патетическая») Л. Бетховен, Соната № 2 С. Прокофьева. Соната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11 В.-А. Моцарта.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03.</w:t>
            </w:r>
            <w:r w:rsidR="00AA3455">
              <w:t>03.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52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Соната («Патетическая») Л. Бетховен, Соната № 2 С. Прокофьева. Соната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11 В.-А. Моцарта.</w:t>
            </w:r>
          </w:p>
          <w:p w:rsidR="00AA3455" w:rsidRDefault="00AA3455">
            <w:pPr>
              <w:autoSpaceDE w:val="0"/>
              <w:spacing w:after="0" w:line="252" w:lineRule="auto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17.03.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26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24.03.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31.03.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07.04.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14.04.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 w:line="264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Симфоническая картина. «Празднества»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К. Дебюсси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21.04.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autoSpaceDE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Инструментальный концерт. Концерт для скрипки с оркестром А. Хачатуряна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28.04.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autoSpaceDE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«Рапсодия в стиле блюз»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Гершвина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05.05.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12.05.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34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рок-опер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autoSpaceDE w:val="0"/>
              <w:spacing w:before="4" w:after="2"/>
              <w:jc w:val="center"/>
            </w:pPr>
            <w:r>
              <w:t>19.05.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before="4" w:after="2"/>
              <w:jc w:val="center"/>
            </w:pPr>
          </w:p>
        </w:tc>
      </w:tr>
      <w:tr w:rsidR="00AA34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35</w:t>
            </w:r>
          </w:p>
        </w:tc>
        <w:tc>
          <w:tcPr>
            <w:tcW w:w="5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AA3455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музыка звучит!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рефлексия знаний)</w:t>
            </w:r>
          </w:p>
          <w:p w:rsidR="00AA3455" w:rsidRDefault="00AA3455">
            <w:pPr>
              <w:autoSpaceDE w:val="0"/>
              <w:spacing w:after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3455" w:rsidRDefault="00144BFE">
            <w:pPr>
              <w:pStyle w:val="ad"/>
              <w:snapToGrid w:val="0"/>
              <w:jc w:val="center"/>
            </w:pPr>
            <w:r>
              <w:t>26.05.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3455" w:rsidRDefault="00AA3455">
            <w:pPr>
              <w:pStyle w:val="ad"/>
              <w:snapToGrid w:val="0"/>
              <w:jc w:val="center"/>
            </w:pPr>
          </w:p>
        </w:tc>
      </w:tr>
    </w:tbl>
    <w:p w:rsidR="00AA3455" w:rsidRDefault="00AA3455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AA3455" w:rsidRDefault="00AA3455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A293D" w:rsidRDefault="004A293D">
      <w:pPr>
        <w:pStyle w:val="ParagraphStyle"/>
        <w:spacing w:line="264" w:lineRule="auto"/>
        <w:jc w:val="center"/>
        <w:rPr>
          <w:rFonts w:eastAsia="Times New Roman" w:cs="Times New Roman"/>
          <w:b/>
          <w:bCs/>
          <w:color w:val="000000"/>
        </w:rPr>
      </w:pPr>
    </w:p>
    <w:p w:rsidR="00AA3455" w:rsidRDefault="00AA3455">
      <w:pPr>
        <w:pStyle w:val="ParagraphStyle"/>
        <w:spacing w:line="264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Учебно-методическая литература</w:t>
      </w:r>
    </w:p>
    <w:p w:rsidR="004A293D" w:rsidRDefault="004A293D">
      <w:pPr>
        <w:pStyle w:val="ParagraphStyle"/>
        <w:spacing w:line="264" w:lineRule="auto"/>
        <w:jc w:val="center"/>
        <w:rPr>
          <w:rFonts w:eastAsia="Times New Roman" w:cs="Times New Roman"/>
          <w:color w:val="000000"/>
        </w:rPr>
      </w:pP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 </w:t>
      </w:r>
      <w:proofErr w:type="spellStart"/>
      <w:r>
        <w:rPr>
          <w:rFonts w:eastAsia="Times New Roman" w:cs="Times New Roman"/>
          <w:i/>
          <w:iCs/>
          <w:color w:val="000000"/>
        </w:rPr>
        <w:t>Золина</w:t>
      </w:r>
      <w:proofErr w:type="spellEnd"/>
      <w:r>
        <w:rPr>
          <w:rFonts w:eastAsia="Times New Roman" w:cs="Times New Roman"/>
          <w:i/>
          <w:iCs/>
          <w:color w:val="000000"/>
        </w:rPr>
        <w:t>, Л. В.</w:t>
      </w:r>
      <w:r>
        <w:rPr>
          <w:rFonts w:eastAsia="Times New Roman" w:cs="Times New Roman"/>
          <w:color w:val="000000"/>
        </w:rPr>
        <w:t xml:space="preserve"> Уроки музыки с применением информационных технологий. 1–8 классы [Текст] : метод</w:t>
      </w:r>
      <w:proofErr w:type="gramStart"/>
      <w:r>
        <w:rPr>
          <w:rFonts w:eastAsia="Times New Roman" w:cs="Times New Roman"/>
          <w:color w:val="000000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п</w:t>
      </w:r>
      <w:proofErr w:type="gramEnd"/>
      <w:r>
        <w:rPr>
          <w:rFonts w:eastAsia="Times New Roman" w:cs="Times New Roman"/>
          <w:color w:val="000000"/>
        </w:rPr>
        <w:t xml:space="preserve">особие с электронным приложением / Л. В. </w:t>
      </w:r>
      <w:proofErr w:type="spellStart"/>
      <w:r>
        <w:rPr>
          <w:rFonts w:eastAsia="Times New Roman" w:cs="Times New Roman"/>
          <w:color w:val="000000"/>
        </w:rPr>
        <w:t>Золина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Глобус, 2008.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r>
        <w:rPr>
          <w:rFonts w:eastAsia="Times New Roman" w:cs="Times New Roman"/>
          <w:i/>
          <w:iCs/>
          <w:color w:val="000000"/>
        </w:rPr>
        <w:t>Дмитриева,  Л. Г.</w:t>
      </w:r>
      <w:r>
        <w:rPr>
          <w:rFonts w:eastAsia="Times New Roman" w:cs="Times New Roman"/>
          <w:color w:val="000000"/>
        </w:rPr>
        <w:t xml:space="preserve">  Методика  музыкального  воспитания  в  школе [Текст] / Л. Г. Дмитриева, Н. М. </w:t>
      </w:r>
      <w:proofErr w:type="spellStart"/>
      <w:r>
        <w:rPr>
          <w:rFonts w:eastAsia="Times New Roman" w:cs="Times New Roman"/>
          <w:color w:val="000000"/>
        </w:rPr>
        <w:t>Черноиваненко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2000.</w:t>
      </w:r>
    </w:p>
    <w:p w:rsidR="00AA3455" w:rsidRDefault="00AA3455">
      <w:pPr>
        <w:pStyle w:val="ParagraphStyle"/>
        <w:keepNext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</w:t>
      </w:r>
      <w:proofErr w:type="spellStart"/>
      <w:r>
        <w:rPr>
          <w:rFonts w:eastAsia="Times New Roman" w:cs="Times New Roman"/>
          <w:i/>
          <w:iCs/>
          <w:color w:val="000000"/>
        </w:rPr>
        <w:t>Рапацкая</w:t>
      </w:r>
      <w:proofErr w:type="spellEnd"/>
      <w:r>
        <w:rPr>
          <w:rFonts w:eastAsia="Times New Roman" w:cs="Times New Roman"/>
          <w:i/>
          <w:iCs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i/>
          <w:iCs/>
          <w:color w:val="000000"/>
        </w:rPr>
        <w:t>Л. А.</w:t>
      </w:r>
      <w:r>
        <w:rPr>
          <w:rFonts w:eastAsia="Times New Roman" w:cs="Times New Roman"/>
          <w:color w:val="000000"/>
        </w:rPr>
        <w:t xml:space="preserve"> Русская музыка в школе [Текст] / Л. А. </w:t>
      </w:r>
      <w:proofErr w:type="spellStart"/>
      <w:r>
        <w:rPr>
          <w:rFonts w:eastAsia="Times New Roman" w:cs="Times New Roman"/>
          <w:color w:val="000000"/>
        </w:rPr>
        <w:t>Рапацкая</w:t>
      </w:r>
      <w:proofErr w:type="spellEnd"/>
      <w:r>
        <w:rPr>
          <w:rFonts w:eastAsia="Times New Roman" w:cs="Times New Roman"/>
          <w:color w:val="000000"/>
        </w:rPr>
        <w:t xml:space="preserve">, Г. С Сергеева, Т. С </w:t>
      </w:r>
      <w:proofErr w:type="spellStart"/>
      <w:r>
        <w:rPr>
          <w:rFonts w:eastAsia="Times New Roman" w:cs="Times New Roman"/>
          <w:color w:val="000000"/>
        </w:rPr>
        <w:t>Шмагина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ВЛАДОС, 2003.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4. </w:t>
      </w:r>
      <w:r>
        <w:rPr>
          <w:rFonts w:eastAsia="Times New Roman" w:cs="Times New Roman"/>
          <w:i/>
          <w:iCs/>
          <w:color w:val="000000"/>
        </w:rPr>
        <w:t>Гуревич, Е. Л.</w:t>
      </w:r>
      <w:r>
        <w:rPr>
          <w:rFonts w:eastAsia="Times New Roman" w:cs="Times New Roman"/>
          <w:color w:val="000000"/>
        </w:rPr>
        <w:t xml:space="preserve">  История зарубежной музыки [Текст] / Е. Л. Гуревич.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Академия, 1999.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 </w:t>
      </w:r>
      <w:r>
        <w:rPr>
          <w:rFonts w:eastAsia="Times New Roman" w:cs="Times New Roman"/>
          <w:i/>
          <w:iCs/>
          <w:color w:val="000000"/>
        </w:rPr>
        <w:t>Петрушин, В. И.</w:t>
      </w:r>
      <w:r>
        <w:rPr>
          <w:rFonts w:eastAsia="Times New Roman" w:cs="Times New Roman"/>
          <w:color w:val="000000"/>
        </w:rPr>
        <w:t xml:space="preserve"> Слушай, пой, играй [Текст] / В. И. Петрушин.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Просвещение, 2000.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6. </w:t>
      </w:r>
      <w:proofErr w:type="spellStart"/>
      <w:r>
        <w:rPr>
          <w:rFonts w:eastAsia="Times New Roman" w:cs="Times New Roman"/>
          <w:i/>
          <w:iCs/>
          <w:color w:val="000000"/>
        </w:rPr>
        <w:t>Кабалевский</w:t>
      </w:r>
      <w:proofErr w:type="spellEnd"/>
      <w:r>
        <w:rPr>
          <w:rFonts w:eastAsia="Times New Roman" w:cs="Times New Roman"/>
          <w:i/>
          <w:iCs/>
          <w:color w:val="000000"/>
        </w:rPr>
        <w:t>,  Д.  Б.</w:t>
      </w:r>
      <w:r>
        <w:rPr>
          <w:rFonts w:eastAsia="Times New Roman" w:cs="Times New Roman"/>
          <w:color w:val="000000"/>
        </w:rPr>
        <w:t xml:space="preserve">  Как  рассказывать  детям о музыке [Текст] / Д. Б. </w:t>
      </w:r>
      <w:proofErr w:type="spellStart"/>
      <w:r>
        <w:rPr>
          <w:rFonts w:eastAsia="Times New Roman" w:cs="Times New Roman"/>
          <w:color w:val="000000"/>
        </w:rPr>
        <w:t>Кабалевский</w:t>
      </w:r>
      <w:proofErr w:type="spellEnd"/>
      <w:r>
        <w:rPr>
          <w:rFonts w:eastAsia="Times New Roman" w:cs="Times New Roman"/>
          <w:color w:val="000000"/>
        </w:rPr>
        <w:t>. – М.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  <w:r>
        <w:rPr>
          <w:rFonts w:eastAsia="Times New Roman" w:cs="Times New Roman"/>
          <w:color w:val="000000"/>
        </w:rPr>
        <w:t xml:space="preserve"> Просвещение, 1989.</w:t>
      </w:r>
    </w:p>
    <w:p w:rsidR="004A293D" w:rsidRDefault="004A293D">
      <w:pPr>
        <w:pStyle w:val="ParagraphStyle"/>
        <w:spacing w:line="264" w:lineRule="auto"/>
        <w:jc w:val="center"/>
        <w:rPr>
          <w:rFonts w:eastAsia="Times New Roman" w:cs="Times New Roman"/>
          <w:b/>
          <w:bCs/>
          <w:color w:val="000000"/>
        </w:rPr>
      </w:pPr>
    </w:p>
    <w:p w:rsidR="004A293D" w:rsidRDefault="004A293D">
      <w:pPr>
        <w:pStyle w:val="ParagraphStyle"/>
        <w:spacing w:line="264" w:lineRule="auto"/>
        <w:jc w:val="center"/>
        <w:rPr>
          <w:rFonts w:eastAsia="Times New Roman" w:cs="Times New Roman"/>
          <w:b/>
          <w:bCs/>
          <w:color w:val="000000"/>
        </w:rPr>
      </w:pPr>
    </w:p>
    <w:p w:rsidR="00AA3455" w:rsidRDefault="00AA3455">
      <w:pPr>
        <w:pStyle w:val="ParagraphStyle"/>
        <w:spacing w:line="264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Средства обучения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1. Печатные пособия.</w:t>
      </w:r>
    </w:p>
    <w:p w:rsidR="00AA3455" w:rsidRDefault="00AA3455">
      <w:pPr>
        <w:pStyle w:val="ParagraphStyle"/>
        <w:numPr>
          <w:ilvl w:val="0"/>
          <w:numId w:val="2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Комплект портретов композиторов, исполнителей.</w:t>
      </w:r>
    </w:p>
    <w:p w:rsidR="00AA3455" w:rsidRDefault="00AA3455">
      <w:pPr>
        <w:pStyle w:val="ParagraphStyle"/>
        <w:tabs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2. Информационно-коммуникационные средства.</w:t>
      </w:r>
    </w:p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455" w:rsidRDefault="00AA3455">
      <w:pPr>
        <w:pStyle w:val="ParagraphStyle"/>
        <w:numPr>
          <w:ilvl w:val="0"/>
          <w:numId w:val="3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Антология русской симфонической музыки (8 CD).</w:t>
      </w:r>
    </w:p>
    <w:p w:rsidR="00AA3455" w:rsidRDefault="00AA3455">
      <w:pPr>
        <w:pStyle w:val="ParagraphStyle"/>
        <w:numPr>
          <w:ilvl w:val="0"/>
          <w:numId w:val="3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Большая энциклопедия России: искусство России (1 CD).</w:t>
      </w:r>
    </w:p>
    <w:p w:rsidR="00AA3455" w:rsidRDefault="00AA3455">
      <w:pPr>
        <w:pStyle w:val="ParagraphStyle"/>
        <w:numPr>
          <w:ilvl w:val="0"/>
          <w:numId w:val="3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Аудиозаписи и фонохрестоматии по музыке.</w:t>
      </w:r>
    </w:p>
    <w:p w:rsidR="00AA3455" w:rsidRDefault="00AA3455">
      <w:pPr>
        <w:pStyle w:val="ParagraphStyle"/>
        <w:numPr>
          <w:ilvl w:val="0"/>
          <w:numId w:val="3"/>
        </w:numPr>
        <w:tabs>
          <w:tab w:val="left" w:pos="0"/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Видеофильмы с записью известных оркестровых, хоровых коллективов, видеофильмы с записью фрагментов из мюзиклов.</w:t>
      </w:r>
    </w:p>
    <w:p w:rsidR="00AA3455" w:rsidRDefault="00AA3455">
      <w:pPr>
        <w:pStyle w:val="ParagraphStyle"/>
        <w:keepNext/>
        <w:tabs>
          <w:tab w:val="left" w:pos="450"/>
        </w:tabs>
        <w:spacing w:line="264" w:lineRule="auto"/>
        <w:ind w:left="450"/>
        <w:jc w:val="both"/>
        <w:rPr>
          <w:rFonts w:eastAsia="Times New Roman" w:cs="Times New Roman"/>
          <w:color w:val="000000"/>
        </w:rPr>
      </w:pP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3</w:t>
      </w:r>
      <w:r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b/>
          <w:bCs/>
          <w:color w:val="000000"/>
        </w:rPr>
        <w:t>Технические средства обучения.</w:t>
      </w: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Музыкальный центр, видеомагнитофон/видеоплеер, CD/DVD-проигрыватели, компьютер,  </w:t>
      </w:r>
      <w:proofErr w:type="spellStart"/>
      <w:r>
        <w:rPr>
          <w:rFonts w:eastAsia="Times New Roman" w:cs="Times New Roman"/>
          <w:color w:val="000000"/>
        </w:rPr>
        <w:t>мультимедийный</w:t>
      </w:r>
      <w:proofErr w:type="spellEnd"/>
      <w:r>
        <w:rPr>
          <w:rFonts w:eastAsia="Times New Roman" w:cs="Times New Roman"/>
          <w:color w:val="000000"/>
        </w:rPr>
        <w:t xml:space="preserve"> проектор.</w:t>
      </w: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</w:p>
    <w:p w:rsidR="004A293D" w:rsidRDefault="004A293D">
      <w:pPr>
        <w:pStyle w:val="ParagraphStyle"/>
        <w:spacing w:line="264" w:lineRule="auto"/>
        <w:ind w:firstLine="450"/>
        <w:jc w:val="both"/>
        <w:rPr>
          <w:rFonts w:eastAsia="Times New Roman" w:cs="Times New Roman"/>
          <w:b/>
          <w:bCs/>
          <w:color w:val="000000"/>
        </w:rPr>
      </w:pP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4. Учебно-практическое оборудование:</w:t>
      </w:r>
      <w:r>
        <w:rPr>
          <w:rFonts w:eastAsia="Times New Roman" w:cs="Times New Roman"/>
          <w:color w:val="000000"/>
        </w:rPr>
        <w:t xml:space="preserve"> музыкальные инструменты (пианино, рояль); баян/аккордеон; скрипка, гитара; клавишный синтезатор;  музыкальные инструменты для эстрадного ансамбля; аудиторная доска с магнитной поверхностью и набором приспособлений для крепления демонстрационного материала.</w:t>
      </w:r>
    </w:p>
    <w:p w:rsidR="00AA3455" w:rsidRDefault="00AA3455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293D" w:rsidRDefault="00AA34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4A293D" w:rsidRDefault="004A293D">
      <w:pPr>
        <w:rPr>
          <w:rFonts w:ascii="Times New Roman" w:hAnsi="Times New Roman" w:cs="Times New Roman"/>
          <w:b/>
          <w:bCs/>
        </w:rPr>
      </w:pPr>
    </w:p>
    <w:p w:rsidR="004A293D" w:rsidRDefault="004A293D">
      <w:pPr>
        <w:rPr>
          <w:rFonts w:ascii="Times New Roman" w:hAnsi="Times New Roman" w:cs="Times New Roman"/>
          <w:b/>
          <w:bCs/>
        </w:rPr>
      </w:pPr>
    </w:p>
    <w:p w:rsidR="004A293D" w:rsidRDefault="004A293D">
      <w:pPr>
        <w:rPr>
          <w:rFonts w:ascii="Times New Roman" w:hAnsi="Times New Roman" w:cs="Times New Roman"/>
          <w:b/>
          <w:bCs/>
        </w:rPr>
      </w:pPr>
    </w:p>
    <w:p w:rsidR="004A293D" w:rsidRDefault="004A293D">
      <w:pPr>
        <w:rPr>
          <w:rFonts w:ascii="Times New Roman" w:hAnsi="Times New Roman" w:cs="Times New Roman"/>
          <w:b/>
          <w:bCs/>
        </w:rPr>
      </w:pPr>
    </w:p>
    <w:p w:rsidR="00AA3455" w:rsidRPr="004A293D" w:rsidRDefault="00AA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5</w:t>
      </w:r>
      <w:r>
        <w:rPr>
          <w:rFonts w:ascii="Times New Roman" w:hAnsi="Times New Roman" w:cs="Times New Roman"/>
          <w:b/>
          <w:bCs/>
          <w:sz w:val="24"/>
          <w:szCs w:val="24"/>
        </w:rPr>
        <w:t>. Интернет ресурсы:</w:t>
      </w:r>
    </w:p>
    <w:p w:rsidR="00AA3455" w:rsidRDefault="00AA34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>: //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coiiection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каталог  Единой  коллекции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</w:t>
      </w:r>
    </w:p>
    <w:p w:rsidR="00AA3455" w:rsidRDefault="00AA3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 //</w:t>
      </w:r>
      <w:r>
        <w:rPr>
          <w:rFonts w:ascii="Times New Roman" w:hAnsi="Times New Roman" w:cs="Times New Roman"/>
          <w:sz w:val="24"/>
          <w:szCs w:val="24"/>
          <w:lang w:val="en-US"/>
        </w:rPr>
        <w:t>window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- электронные образовательные</w:t>
      </w:r>
      <w:r>
        <w:rPr>
          <w:rFonts w:ascii="Times New Roman" w:hAnsi="Times New Roman" w:cs="Times New Roman"/>
          <w:sz w:val="24"/>
          <w:szCs w:val="24"/>
        </w:rPr>
        <w:tab/>
        <w:t xml:space="preserve"> ресурсы</w:t>
      </w:r>
    </w:p>
    <w:p w:rsidR="00AA3455" w:rsidRDefault="00AA345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 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«Сеть творческих учителей»</w:t>
      </w:r>
    </w:p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455" w:rsidRDefault="00AA3455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455" w:rsidRDefault="00AA3455">
      <w:pPr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</w:p>
    <w:p w:rsidR="00AA3455" w:rsidRDefault="00AA3455">
      <w:pPr>
        <w:autoSpaceDE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A3455" w:rsidRDefault="00AA3455">
      <w:pPr>
        <w:autoSpaceDE w:val="0"/>
      </w:pPr>
    </w:p>
    <w:p w:rsidR="00AA3455" w:rsidRDefault="00AA3455">
      <w:pPr>
        <w:pStyle w:val="ParagraphStyle"/>
        <w:spacing w:after="75" w:line="264" w:lineRule="auto"/>
        <w:jc w:val="center"/>
      </w:pPr>
    </w:p>
    <w:p w:rsidR="00AA3455" w:rsidRDefault="00AA3455">
      <w:pPr>
        <w:pStyle w:val="ParagraphStyle"/>
        <w:spacing w:line="264" w:lineRule="auto"/>
        <w:ind w:firstLine="450"/>
        <w:jc w:val="both"/>
        <w:rPr>
          <w:rFonts w:eastAsia="Times New Roman" w:cs="Times New Roman"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5pt;margin-top:3pt;width:462.25pt;height:163.8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40"/>
                    <w:gridCol w:w="4706"/>
                  </w:tblGrid>
                  <w:tr w:rsidR="00AA3455">
                    <w:trPr>
                      <w:trHeight w:val="670"/>
                    </w:trPr>
                    <w:tc>
                      <w:tcPr>
                        <w:tcW w:w="4540" w:type="dxa"/>
                        <w:tcBorders>
                          <w:top w:val="single" w:sz="8" w:space="0" w:color="000080"/>
                          <w:left w:val="single" w:sz="8" w:space="0" w:color="000080"/>
                          <w:bottom w:val="single" w:sz="8" w:space="0" w:color="000080"/>
                        </w:tcBorders>
                        <w:shd w:val="clear" w:color="auto" w:fill="auto"/>
                      </w:tcPr>
                      <w:p w:rsidR="00AA3455" w:rsidRDefault="00AA3455">
                        <w:pPr>
                          <w:spacing w:after="0"/>
                          <w:rPr>
                            <w:rFonts w:ascii="TimesNewRomanPSMT" w:hAnsi="TimesNewRomanPSMT" w:cs="TimesNewRomanPSMT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СОГЛАСОВАНО.</w:t>
                        </w:r>
                      </w:p>
                      <w:p w:rsidR="00AA3455" w:rsidRDefault="00AA3455">
                        <w:pPr>
                          <w:autoSpaceDE w:val="0"/>
                          <w:rPr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</w:rPr>
            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            </w:r>
                        <w:r w:rsidR="00144BFE">
                          <w:rPr>
                            <w:rFonts w:ascii="TimesNewRomanPSMT" w:hAnsi="TimesNewRomanPSMT" w:cs="TimesNewRomanPSMT"/>
                          </w:rPr>
                          <w:t>ия и классного руководства от 27.08.2021</w:t>
                        </w:r>
                      </w:p>
                      <w:p w:rsidR="00AA3455" w:rsidRDefault="00AA3455">
                        <w:pPr>
                          <w:spacing w:before="280" w:after="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____________________________________</w:t>
                        </w:r>
                      </w:p>
                    </w:tc>
                    <w:tc>
                      <w:tcPr>
                        <w:tcW w:w="4706" w:type="dxa"/>
                        <w:tcBorders>
                          <w:top w:val="single" w:sz="8" w:space="0" w:color="000080"/>
                          <w:left w:val="single" w:sz="8" w:space="0" w:color="000080"/>
                          <w:bottom w:val="single" w:sz="8" w:space="0" w:color="000080"/>
                          <w:right w:val="single" w:sz="8" w:space="0" w:color="000080"/>
                        </w:tcBorders>
                        <w:shd w:val="clear" w:color="auto" w:fill="auto"/>
                      </w:tcPr>
                      <w:p w:rsidR="00AA3455" w:rsidRDefault="00AA3455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СОГЛАСОВАНО.</w:t>
                        </w:r>
                      </w:p>
                      <w:p w:rsidR="00AA3455" w:rsidRDefault="00AA3455">
                        <w:pPr>
                          <w:spacing w:before="280"/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Заместитель директора по УВР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__________________</w:t>
                        </w:r>
                      </w:p>
                      <w:p w:rsidR="00AA3455" w:rsidRDefault="00AA3455">
                        <w:pPr>
                          <w:pBdr>
                            <w:bottom w:val="single" w:sz="8" w:space="1" w:color="000080"/>
                          </w:pBdr>
                          <w:spacing w:before="28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u w:val="single"/>
                          </w:rPr>
                          <w:t xml:space="preserve">/ А.П.Кожанова / </w:t>
                        </w:r>
                      </w:p>
                      <w:p w:rsidR="00AA3455" w:rsidRDefault="00AA3455">
                        <w:pPr>
                          <w:pBdr>
                            <w:bottom w:val="single" w:sz="8" w:space="1" w:color="000080"/>
                          </w:pBdr>
                          <w:spacing w:before="280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AA3455" w:rsidRDefault="00AA3455">
                        <w:pPr>
                          <w:spacing w:before="280" w:after="0"/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(дата)</w:t>
                        </w:r>
                      </w:p>
                    </w:tc>
                  </w:tr>
                </w:tbl>
                <w:p w:rsidR="00AA3455" w:rsidRDefault="00AA345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A3455" w:rsidRDefault="00AA3455">
      <w:pPr>
        <w:pStyle w:val="ParagraphStyle"/>
        <w:spacing w:line="264" w:lineRule="auto"/>
        <w:ind w:firstLine="450"/>
        <w:jc w:val="both"/>
      </w:pPr>
    </w:p>
    <w:p w:rsidR="00AA3455" w:rsidRDefault="00AA3455"/>
    <w:sectPr w:rsidR="00AA3455" w:rsidSect="004A2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7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F7" w:rsidRDefault="000110F7">
      <w:pPr>
        <w:spacing w:after="0" w:line="240" w:lineRule="auto"/>
      </w:pPr>
      <w:r>
        <w:separator/>
      </w:r>
    </w:p>
  </w:endnote>
  <w:endnote w:type="continuationSeparator" w:id="0">
    <w:p w:rsidR="000110F7" w:rsidRDefault="000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>
    <w:pPr>
      <w:pStyle w:val="ac"/>
      <w:jc w:val="center"/>
    </w:pPr>
    <w:fldSimple w:instr=" PAGE "/>
  </w:p>
  <w:p w:rsidR="00AA3455" w:rsidRDefault="00AA345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>
    <w:pPr>
      <w:pStyle w:val="ac"/>
      <w:jc w:val="center"/>
    </w:pPr>
    <w:fldSimple w:instr=" PAGE ">
      <w:r w:rsidR="00144BFE">
        <w:rPr>
          <w:noProof/>
        </w:rPr>
        <w:t>14</w:t>
      </w:r>
    </w:fldSimple>
  </w:p>
  <w:p w:rsidR="00AA3455" w:rsidRDefault="00AA3455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F7" w:rsidRDefault="000110F7">
      <w:pPr>
        <w:spacing w:after="0" w:line="240" w:lineRule="auto"/>
      </w:pPr>
      <w:r>
        <w:separator/>
      </w:r>
    </w:p>
  </w:footnote>
  <w:footnote w:type="continuationSeparator" w:id="0">
    <w:p w:rsidR="000110F7" w:rsidRDefault="0001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55" w:rsidRDefault="00AA34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45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45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4500"/>
        </w:tabs>
        <w:ind w:left="4500" w:hanging="450"/>
      </w:pPr>
      <w:rPr>
        <w:rFonts w:ascii="Symbol" w:hAnsi="Symbol" w:cs="Symbol"/>
        <w:sz w:val="30"/>
        <w:szCs w:val="30"/>
        <w:lang w:val="ru-RU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45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7200"/>
        </w:tabs>
        <w:ind w:left="7200" w:hanging="450"/>
      </w:pPr>
      <w:rPr>
        <w:rFonts w:ascii="Symbol" w:hAnsi="Symbol" w:cs="Symbol"/>
        <w:sz w:val="30"/>
        <w:szCs w:val="30"/>
        <w:lang w:val="ru-RU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45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9000"/>
        </w:tabs>
        <w:ind w:left="9000" w:hanging="45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0" w:firstLine="4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45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3675"/>
        </w:tabs>
        <w:ind w:left="3675" w:hanging="45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4575"/>
        </w:tabs>
        <w:ind w:left="4575" w:hanging="45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75"/>
        </w:tabs>
        <w:ind w:left="5475" w:hanging="45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6375"/>
        </w:tabs>
        <w:ind w:left="6375" w:hanging="45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7275"/>
        </w:tabs>
        <w:ind w:left="7275" w:hanging="45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175"/>
        </w:tabs>
        <w:ind w:left="8175" w:hanging="45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9075"/>
        </w:tabs>
        <w:ind w:left="9075" w:hanging="45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64"/>
    <w:rsid w:val="000110F7"/>
    <w:rsid w:val="00144BFE"/>
    <w:rsid w:val="00390E07"/>
    <w:rsid w:val="00474D64"/>
    <w:rsid w:val="004A293D"/>
    <w:rsid w:val="00AA3455"/>
    <w:rsid w:val="00D0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/>
      <w:sz w:val="30"/>
      <w:szCs w:val="30"/>
      <w:lang w:val="ru-RU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/>
      <w:sz w:val="30"/>
      <w:szCs w:val="30"/>
      <w:lang w:val="ru-RU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styleId="a3">
    <w:name w:val="Hyperlink"/>
    <w:basedOn w:val="DefaultParagraphFont"/>
    <w:rPr>
      <w:rFonts w:cs="Times New Roman"/>
      <w:color w:val="0000FF"/>
      <w:u w:val="single"/>
    </w:rPr>
  </w:style>
  <w:style w:type="character" w:customStyle="1" w:styleId="a4">
    <w:name w:val="???????? ????? ??????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character" w:customStyle="1" w:styleId="RTFNum21">
    <w:name w:val="RTF_Num 2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22">
    <w:name w:val="RTF_Num 2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3">
    <w:name w:val="RTF_Num 2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4">
    <w:name w:val="RTF_Num 2 4"/>
    <w:rPr>
      <w:rFonts w:ascii="Symbol" w:eastAsia="Symbol" w:hAnsi="Symbol" w:cs="Symbol"/>
      <w:sz w:val="30"/>
      <w:szCs w:val="30"/>
      <w:lang w:val="ru-RU"/>
    </w:rPr>
  </w:style>
  <w:style w:type="character" w:customStyle="1" w:styleId="RTFNum25">
    <w:name w:val="RTF_Num 2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6">
    <w:name w:val="RTF_Num 2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27">
    <w:name w:val="RTF_Num 2 7"/>
    <w:rPr>
      <w:rFonts w:ascii="Symbol" w:eastAsia="Symbol" w:hAnsi="Symbol" w:cs="Symbol"/>
      <w:sz w:val="30"/>
      <w:szCs w:val="30"/>
      <w:lang w:val="ru-RU"/>
    </w:rPr>
  </w:style>
  <w:style w:type="character" w:customStyle="1" w:styleId="RTFNum28">
    <w:name w:val="RTF_Num 2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29">
    <w:name w:val="RTF_Num 2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1">
    <w:name w:val="RTF_Num 3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32">
    <w:name w:val="RTF_Num 3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3">
    <w:name w:val="RTF_Num 3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4">
    <w:name w:val="RTF_Num 3 4"/>
    <w:rPr>
      <w:rFonts w:ascii="Symbol" w:eastAsia="Symbol" w:hAnsi="Symbol" w:cs="Symbol"/>
      <w:sz w:val="30"/>
      <w:szCs w:val="30"/>
      <w:lang w:val="ru-RU"/>
    </w:rPr>
  </w:style>
  <w:style w:type="character" w:customStyle="1" w:styleId="RTFNum35">
    <w:name w:val="RTF_Num 3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6">
    <w:name w:val="RTF_Num 3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37">
    <w:name w:val="RTF_Num 3 7"/>
    <w:rPr>
      <w:rFonts w:ascii="Symbol" w:eastAsia="Symbol" w:hAnsi="Symbol" w:cs="Symbol"/>
      <w:sz w:val="30"/>
      <w:szCs w:val="30"/>
      <w:lang w:val="ru-RU"/>
    </w:rPr>
  </w:style>
  <w:style w:type="character" w:customStyle="1" w:styleId="RTFNum38">
    <w:name w:val="RTF_Num 3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39">
    <w:name w:val="RTF_Num 3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Normaltext">
    <w:name w:val="Normal text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RTFNum41">
    <w:name w:val="RTF_Num 4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42">
    <w:name w:val="RTF_Num 4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3">
    <w:name w:val="RTF_Num 4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4">
    <w:name w:val="RTF_Num 4 4"/>
    <w:rPr>
      <w:rFonts w:ascii="Symbol" w:eastAsia="Symbol" w:hAnsi="Symbol" w:cs="Symbol"/>
      <w:sz w:val="30"/>
      <w:szCs w:val="30"/>
      <w:lang w:val="ru-RU"/>
    </w:rPr>
  </w:style>
  <w:style w:type="character" w:customStyle="1" w:styleId="RTFNum45">
    <w:name w:val="RTF_Num 4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6">
    <w:name w:val="RTF_Num 4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47">
    <w:name w:val="RTF_Num 4 7"/>
    <w:rPr>
      <w:rFonts w:ascii="Symbol" w:eastAsia="Symbol" w:hAnsi="Symbol" w:cs="Symbol"/>
      <w:sz w:val="30"/>
      <w:szCs w:val="30"/>
      <w:lang w:val="ru-RU"/>
    </w:rPr>
  </w:style>
  <w:style w:type="character" w:customStyle="1" w:styleId="RTFNum48">
    <w:name w:val="RTF_Num 4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49">
    <w:name w:val="RTF_Num 4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1">
    <w:name w:val="RTF_Num 5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52">
    <w:name w:val="RTF_Num 5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3">
    <w:name w:val="RTF_Num 5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4">
    <w:name w:val="RTF_Num 5 4"/>
    <w:rPr>
      <w:rFonts w:ascii="Symbol" w:eastAsia="Symbol" w:hAnsi="Symbol" w:cs="Symbol"/>
      <w:sz w:val="30"/>
      <w:szCs w:val="30"/>
      <w:lang w:val="ru-RU"/>
    </w:rPr>
  </w:style>
  <w:style w:type="character" w:customStyle="1" w:styleId="RTFNum55">
    <w:name w:val="RTF_Num 5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6">
    <w:name w:val="RTF_Num 5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57">
    <w:name w:val="RTF_Num 5 7"/>
    <w:rPr>
      <w:rFonts w:ascii="Symbol" w:eastAsia="Symbol" w:hAnsi="Symbol" w:cs="Symbol"/>
      <w:sz w:val="30"/>
      <w:szCs w:val="30"/>
      <w:lang w:val="ru-RU"/>
    </w:rPr>
  </w:style>
  <w:style w:type="character" w:customStyle="1" w:styleId="RTFNum58">
    <w:name w:val="RTF_Num 5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59">
    <w:name w:val="RTF_Num 5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1">
    <w:name w:val="RTF_Num 6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62">
    <w:name w:val="RTF_Num 6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3">
    <w:name w:val="RTF_Num 6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4">
    <w:name w:val="RTF_Num 6 4"/>
    <w:rPr>
      <w:rFonts w:ascii="Symbol" w:eastAsia="Symbol" w:hAnsi="Symbol" w:cs="Symbol"/>
      <w:sz w:val="30"/>
      <w:szCs w:val="30"/>
      <w:lang w:val="ru-RU"/>
    </w:rPr>
  </w:style>
  <w:style w:type="character" w:customStyle="1" w:styleId="RTFNum65">
    <w:name w:val="RTF_Num 6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6">
    <w:name w:val="RTF_Num 6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67">
    <w:name w:val="RTF_Num 6 7"/>
    <w:rPr>
      <w:rFonts w:ascii="Symbol" w:eastAsia="Symbol" w:hAnsi="Symbol" w:cs="Symbol"/>
      <w:sz w:val="30"/>
      <w:szCs w:val="30"/>
      <w:lang w:val="ru-RU"/>
    </w:rPr>
  </w:style>
  <w:style w:type="character" w:customStyle="1" w:styleId="RTFNum68">
    <w:name w:val="RTF_Num 6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69">
    <w:name w:val="RTF_Num 6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1">
    <w:name w:val="RTF_Num 7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72">
    <w:name w:val="RTF_Num 7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3">
    <w:name w:val="RTF_Num 7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4">
    <w:name w:val="RTF_Num 7 4"/>
    <w:rPr>
      <w:rFonts w:ascii="Symbol" w:eastAsia="Symbol" w:hAnsi="Symbol" w:cs="Symbol"/>
      <w:sz w:val="30"/>
      <w:szCs w:val="30"/>
      <w:lang w:val="ru-RU"/>
    </w:rPr>
  </w:style>
  <w:style w:type="character" w:customStyle="1" w:styleId="RTFNum75">
    <w:name w:val="RTF_Num 7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6">
    <w:name w:val="RTF_Num 7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77">
    <w:name w:val="RTF_Num 7 7"/>
    <w:rPr>
      <w:rFonts w:ascii="Symbol" w:eastAsia="Symbol" w:hAnsi="Symbol" w:cs="Symbol"/>
      <w:sz w:val="30"/>
      <w:szCs w:val="30"/>
      <w:lang w:val="ru-RU"/>
    </w:rPr>
  </w:style>
  <w:style w:type="character" w:customStyle="1" w:styleId="RTFNum78">
    <w:name w:val="RTF_Num 7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79">
    <w:name w:val="RTF_Num 7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1">
    <w:name w:val="RTF_Num 8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82">
    <w:name w:val="RTF_Num 8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3">
    <w:name w:val="RTF_Num 8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4">
    <w:name w:val="RTF_Num 8 4"/>
    <w:rPr>
      <w:rFonts w:ascii="Symbol" w:eastAsia="Symbol" w:hAnsi="Symbol" w:cs="Symbol"/>
      <w:sz w:val="30"/>
      <w:szCs w:val="30"/>
      <w:lang w:val="ru-RU"/>
    </w:rPr>
  </w:style>
  <w:style w:type="character" w:customStyle="1" w:styleId="RTFNum85">
    <w:name w:val="RTF_Num 8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6">
    <w:name w:val="RTF_Num 8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87">
    <w:name w:val="RTF_Num 8 7"/>
    <w:rPr>
      <w:rFonts w:ascii="Symbol" w:eastAsia="Symbol" w:hAnsi="Symbol" w:cs="Symbol"/>
      <w:sz w:val="30"/>
      <w:szCs w:val="30"/>
      <w:lang w:val="ru-RU"/>
    </w:rPr>
  </w:style>
  <w:style w:type="character" w:customStyle="1" w:styleId="RTFNum88">
    <w:name w:val="RTF_Num 8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89">
    <w:name w:val="RTF_Num 8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1">
    <w:name w:val="RTF_Num 9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92">
    <w:name w:val="RTF_Num 9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3">
    <w:name w:val="RTF_Num 9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4">
    <w:name w:val="RTF_Num 9 4"/>
    <w:rPr>
      <w:rFonts w:ascii="Symbol" w:eastAsia="Symbol" w:hAnsi="Symbol" w:cs="Symbol"/>
      <w:sz w:val="30"/>
      <w:szCs w:val="30"/>
      <w:lang w:val="ru-RU"/>
    </w:rPr>
  </w:style>
  <w:style w:type="character" w:customStyle="1" w:styleId="RTFNum95">
    <w:name w:val="RTF_Num 9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6">
    <w:name w:val="RTF_Num 9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97">
    <w:name w:val="RTF_Num 9 7"/>
    <w:rPr>
      <w:rFonts w:ascii="Symbol" w:eastAsia="Symbol" w:hAnsi="Symbol" w:cs="Symbol"/>
      <w:sz w:val="30"/>
      <w:szCs w:val="30"/>
      <w:lang w:val="ru-RU"/>
    </w:rPr>
  </w:style>
  <w:style w:type="character" w:customStyle="1" w:styleId="RTFNum98">
    <w:name w:val="RTF_Num 9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99">
    <w:name w:val="RTF_Num 9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1">
    <w:name w:val="RTF_Num 10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02">
    <w:name w:val="RTF_Num 10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3">
    <w:name w:val="RTF_Num 10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4">
    <w:name w:val="RTF_Num 10 4"/>
    <w:rPr>
      <w:rFonts w:ascii="Symbol" w:eastAsia="Symbol" w:hAnsi="Symbol" w:cs="Symbol"/>
      <w:sz w:val="30"/>
      <w:szCs w:val="30"/>
      <w:lang w:val="ru-RU"/>
    </w:rPr>
  </w:style>
  <w:style w:type="character" w:customStyle="1" w:styleId="RTFNum105">
    <w:name w:val="RTF_Num 10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6">
    <w:name w:val="RTF_Num 10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07">
    <w:name w:val="RTF_Num 10 7"/>
    <w:rPr>
      <w:rFonts w:ascii="Symbol" w:eastAsia="Symbol" w:hAnsi="Symbol" w:cs="Symbol"/>
      <w:sz w:val="30"/>
      <w:szCs w:val="30"/>
      <w:lang w:val="ru-RU"/>
    </w:rPr>
  </w:style>
  <w:style w:type="character" w:customStyle="1" w:styleId="RTFNum108">
    <w:name w:val="RTF_Num 10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09">
    <w:name w:val="RTF_Num 10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1">
    <w:name w:val="RTF_Num 11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RTFNum112">
    <w:name w:val="RTF_Num 11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3">
    <w:name w:val="RTF_Num 11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4">
    <w:name w:val="RTF_Num 11 4"/>
    <w:rPr>
      <w:rFonts w:ascii="Symbol" w:eastAsia="Symbol" w:hAnsi="Symbol" w:cs="Symbol"/>
      <w:sz w:val="30"/>
      <w:szCs w:val="30"/>
      <w:lang w:val="ru-RU"/>
    </w:rPr>
  </w:style>
  <w:style w:type="character" w:customStyle="1" w:styleId="RTFNum115">
    <w:name w:val="RTF_Num 11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6">
    <w:name w:val="RTF_Num 11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RTFNum117">
    <w:name w:val="RTF_Num 11 7"/>
    <w:rPr>
      <w:rFonts w:ascii="Symbol" w:eastAsia="Symbol" w:hAnsi="Symbol" w:cs="Symbol"/>
      <w:sz w:val="30"/>
      <w:szCs w:val="30"/>
      <w:lang w:val="ru-RU"/>
    </w:rPr>
  </w:style>
  <w:style w:type="character" w:customStyle="1" w:styleId="RTFNum118">
    <w:name w:val="RTF_Num 11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RTFNum119">
    <w:name w:val="RTF_Num 11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-RTFNum21">
    <w:name w:val="WW-RTF_Num 2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22">
    <w:name w:val="WW-RTF_Num 2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3">
    <w:name w:val="WW-RTF_Num 2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24">
    <w:name w:val="WW-RTF_Num 2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25">
    <w:name w:val="WW-RTF_Num 2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6">
    <w:name w:val="WW-RTF_Num 2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27">
    <w:name w:val="WW-RTF_Num 2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28">
    <w:name w:val="WW-RTF_Num 2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29">
    <w:name w:val="WW-RTF_Num 2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1">
    <w:name w:val="WW-RTF_Num 3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32">
    <w:name w:val="WW-RTF_Num 3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3">
    <w:name w:val="WW-RTF_Num 3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4">
    <w:name w:val="WW-RTF_Num 3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35">
    <w:name w:val="WW-RTF_Num 3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6">
    <w:name w:val="WW-RTF_Num 3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37">
    <w:name w:val="WW-RTF_Num 3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38">
    <w:name w:val="WW-RTF_Num 3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39">
    <w:name w:val="WW-RTF_Num 3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41">
    <w:name w:val="WW-RTF_Num 4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42">
    <w:name w:val="WW-RTF_Num 4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43">
    <w:name w:val="WW-RTF_Num 4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44">
    <w:name w:val="WW-RTF_Num 4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45">
    <w:name w:val="WW-RTF_Num 4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46">
    <w:name w:val="WW-RTF_Num 4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47">
    <w:name w:val="WW-RTF_Num 4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48">
    <w:name w:val="WW-RTF_Num 4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49">
    <w:name w:val="WW-RTF_Num 4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51">
    <w:name w:val="WW-RTF_Num 5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52">
    <w:name w:val="WW-RTF_Num 5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53">
    <w:name w:val="WW-RTF_Num 5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54">
    <w:name w:val="WW-RTF_Num 5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55">
    <w:name w:val="WW-RTF_Num 5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56">
    <w:name w:val="WW-RTF_Num 5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57">
    <w:name w:val="WW-RTF_Num 5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58">
    <w:name w:val="WW-RTF_Num 5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59">
    <w:name w:val="WW-RTF_Num 5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61">
    <w:name w:val="WW-RTF_Num 6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62">
    <w:name w:val="WW-RTF_Num 6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63">
    <w:name w:val="WW-RTF_Num 6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64">
    <w:name w:val="WW-RTF_Num 6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65">
    <w:name w:val="WW-RTF_Num 6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66">
    <w:name w:val="WW-RTF_Num 6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67">
    <w:name w:val="WW-RTF_Num 6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68">
    <w:name w:val="WW-RTF_Num 6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69">
    <w:name w:val="WW-RTF_Num 6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71">
    <w:name w:val="WW-RTF_Num 7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72">
    <w:name w:val="WW-RTF_Num 7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73">
    <w:name w:val="WW-RTF_Num 7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74">
    <w:name w:val="WW-RTF_Num 7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75">
    <w:name w:val="WW-RTF_Num 7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76">
    <w:name w:val="WW-RTF_Num 7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77">
    <w:name w:val="WW-RTF_Num 7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78">
    <w:name w:val="WW-RTF_Num 7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79">
    <w:name w:val="WW-RTF_Num 7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81">
    <w:name w:val="WW-RTF_Num 8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82">
    <w:name w:val="WW-RTF_Num 8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83">
    <w:name w:val="WW-RTF_Num 8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84">
    <w:name w:val="WW-RTF_Num 8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85">
    <w:name w:val="WW-RTF_Num 8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86">
    <w:name w:val="WW-RTF_Num 8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87">
    <w:name w:val="WW-RTF_Num 8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88">
    <w:name w:val="WW-RTF_Num 8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89">
    <w:name w:val="WW-RTF_Num 8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91">
    <w:name w:val="WW-RTF_Num 9 1"/>
    <w:rPr>
      <w:rFonts w:ascii="Symbol" w:eastAsia="Symbol" w:hAnsi="Symbol" w:cs="Symbol"/>
      <w:color w:val="000000"/>
      <w:sz w:val="30"/>
      <w:szCs w:val="30"/>
      <w:lang w:val="ru-RU"/>
    </w:rPr>
  </w:style>
  <w:style w:type="character" w:customStyle="1" w:styleId="WW-RTFNum92">
    <w:name w:val="WW-RTF_Num 9 2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93">
    <w:name w:val="WW-RTF_Num 9 3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94">
    <w:name w:val="WW-RTF_Num 9 4"/>
    <w:rPr>
      <w:rFonts w:ascii="Symbol" w:eastAsia="Symbol" w:hAnsi="Symbol" w:cs="Symbol"/>
      <w:sz w:val="30"/>
      <w:szCs w:val="30"/>
      <w:lang w:val="ru-RU"/>
    </w:rPr>
  </w:style>
  <w:style w:type="character" w:customStyle="1" w:styleId="WW-RTFNum95">
    <w:name w:val="WW-RTF_Num 9 5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96">
    <w:name w:val="WW-RTF_Num 9 6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WW-RTFNum97">
    <w:name w:val="WW-RTF_Num 9 7"/>
    <w:rPr>
      <w:rFonts w:ascii="Symbol" w:eastAsia="Symbol" w:hAnsi="Symbol" w:cs="Symbol"/>
      <w:sz w:val="30"/>
      <w:szCs w:val="30"/>
      <w:lang w:val="ru-RU"/>
    </w:rPr>
  </w:style>
  <w:style w:type="character" w:customStyle="1" w:styleId="WW-RTFNum98">
    <w:name w:val="WW-RTF_Num 9 8"/>
    <w:rPr>
      <w:rFonts w:ascii="Courier New" w:eastAsia="Courier New" w:hAnsi="Courier New" w:cs="Courier New"/>
      <w:sz w:val="30"/>
      <w:szCs w:val="30"/>
      <w:lang w:val="ru-RU"/>
    </w:rPr>
  </w:style>
  <w:style w:type="character" w:customStyle="1" w:styleId="WW-RTFNum99">
    <w:name w:val="WW-RTF_Num 9 9"/>
    <w:rPr>
      <w:rFonts w:ascii="Wingdings" w:eastAsia="Wingdings" w:hAnsi="Wingdings" w:cs="Wingdings"/>
      <w:sz w:val="30"/>
      <w:szCs w:val="30"/>
      <w:lang w:val="ru-RU"/>
    </w:rPr>
  </w:style>
  <w:style w:type="character" w:customStyle="1" w:styleId="a6">
    <w:name w:val="Символ нумерации"/>
  </w:style>
  <w:style w:type="character" w:customStyle="1" w:styleId="a7">
    <w:name w:val="Нижний колонтитул Знак"/>
    <w:basedOn w:val="1"/>
    <w:rPr>
      <w:rFonts w:ascii="Calibri" w:hAnsi="Calibri" w:cs="Calibri"/>
      <w:sz w:val="22"/>
      <w:szCs w:val="22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aragraphStyle">
    <w:name w:val="Paragraph Style"/>
    <w:pPr>
      <w:widowControl w:val="0"/>
      <w:suppressAutoHyphens/>
      <w:autoSpaceDE w:val="0"/>
    </w:pPr>
    <w:rPr>
      <w:rFonts w:eastAsia="SimSun" w:cs="Mangal"/>
      <w:sz w:val="24"/>
      <w:szCs w:val="24"/>
      <w:lang w:eastAsia="hi-IN" w:bidi="hi-IN"/>
    </w:rPr>
  </w:style>
  <w:style w:type="paragraph" w:customStyle="1" w:styleId="Centered">
    <w:name w:val="Centered"/>
    <w:next w:val="ParagraphStyle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a"/>
    <w:pPr>
      <w:suppressLineNumbers/>
    </w:pPr>
  </w:style>
  <w:style w:type="paragraph" w:styleId="af">
    <w:name w:val="Normal (Web)"/>
    <w:basedOn w:val="a"/>
    <w:pPr>
      <w:spacing w:before="280" w:after="280"/>
    </w:p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3</cp:revision>
  <cp:lastPrinted>2018-09-11T07:49:00Z</cp:lastPrinted>
  <dcterms:created xsi:type="dcterms:W3CDTF">2021-08-30T10:30:00Z</dcterms:created>
  <dcterms:modified xsi:type="dcterms:W3CDTF">2021-08-30T10:35:00Z</dcterms:modified>
</cp:coreProperties>
</file>